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51E45D23" w:rsidP="4643AE60" w:rsidRDefault="51E45D23" w14:paraId="69366319" w14:textId="4A3E6685">
      <w:pPr>
        <w:pStyle w:val="Title"/>
        <w:jc w:val="center"/>
      </w:pPr>
      <w:r w:rsidR="51E45D23">
        <w:drawing>
          <wp:inline wp14:editId="3F6BDE67" wp14:anchorId="4F7D2A54">
            <wp:extent cx="2347553" cy="2347553"/>
            <wp:effectExtent l="0" t="0" r="0" b="0"/>
            <wp:docPr id="8965105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96510562" name="Picture 896510562"/>
                    <pic:cNvPicPr/>
                  </pic:nvPicPr>
                  <pic:blipFill>
                    <a:blip xmlns:r="http://schemas.openxmlformats.org/officeDocument/2006/relationships" r:embed="rId1151075989">
                      <a:extLst>
                        <a:ext uri="{28A0092B-C50C-407E-A947-70E740481C1C}">
                          <a14:useLocalDpi xmlns:a14="http://schemas.microsoft.com/office/drawing/2010/main"/>
                        </a:ext>
                      </a:extLst>
                    </a:blip>
                    <a:stretch>
                      <a:fillRect/>
                    </a:stretch>
                  </pic:blipFill>
                  <pic:spPr>
                    <a:xfrm rot="0">
                      <a:off x="0" y="0"/>
                      <a:ext cx="2347553" cy="2347553"/>
                    </a:xfrm>
                    <a:prstGeom prst="rect">
                      <a:avLst/>
                    </a:prstGeom>
                  </pic:spPr>
                </pic:pic>
              </a:graphicData>
            </a:graphic>
          </wp:inline>
        </w:drawing>
      </w:r>
    </w:p>
    <w:p w:rsidR="4643AE60" w:rsidP="4643AE60" w:rsidRDefault="4643AE60" w14:paraId="64F2D192" w14:textId="648EB833">
      <w:pPr>
        <w:pStyle w:val="Title"/>
        <w:jc w:val="center"/>
      </w:pPr>
    </w:p>
    <w:p w:rsidR="4643AE60" w:rsidP="4643AE60" w:rsidRDefault="4643AE60" w14:paraId="312A3948" w14:textId="0AAB2EFA">
      <w:pPr>
        <w:pStyle w:val="Title"/>
        <w:jc w:val="center"/>
      </w:pPr>
      <w:r w:rsidR="4643AE60">
        <w:rPr/>
        <w:t>ARK Learner Engagement and Reintegration Policy-September 2025</w:t>
      </w:r>
    </w:p>
    <w:p w:rsidR="4643AE60" w:rsidP="4643AE60" w:rsidRDefault="4643AE60" w14:paraId="0AA26885" w14:textId="04566468">
      <w:pPr>
        <w:pStyle w:val="Normal"/>
      </w:pPr>
    </w:p>
    <w:p w:rsidR="4643AE60" w:rsidP="4643AE60" w:rsidRDefault="4643AE60" w14:paraId="7B7A02B5" w14:textId="2677B8EE">
      <w:pPr>
        <w:pStyle w:val="Subtitle"/>
        <w:jc w:val="center"/>
      </w:pPr>
      <w:r w:rsidR="4643AE60">
        <w:rPr/>
        <w:t>Supporting every learner to re-engage, progress and work towards successful reintegration into mainstream education</w:t>
      </w:r>
    </w:p>
    <w:p w:rsidR="4643AE60" w:rsidP="4643AE60" w:rsidRDefault="4643AE60" w14:paraId="142AE13C" w14:textId="5F22EF1F">
      <w:pPr>
        <w:pStyle w:val="Heading1"/>
      </w:pPr>
      <w:r w:rsidR="4643AE60">
        <w:rPr/>
        <w:t>1. Policy Statement</w:t>
      </w:r>
    </w:p>
    <w:p w:rsidR="4643AE60" w:rsidP="4643AE60" w:rsidRDefault="4643AE60" w14:paraId="142C67A7" w14:textId="2ADEBF84">
      <w:pPr>
        <w:pStyle w:val="Normal"/>
      </w:pPr>
      <w:r w:rsidR="4643AE60">
        <w:rPr/>
        <w:t>ARK is committed to ensuring that every learner receives high-quality, personalised support to engage positively with education and work towards the best possible outcomes. This policy sets out the thorough process ARK leaders and staff follow to support learner engagement, assess individual needs, remove barriers to learning and prepare learners for successful reintegration into mainstream schools where this is appropriate and in the learner’s best interests.</w:t>
      </w:r>
    </w:p>
    <w:p w:rsidR="4643AE60" w:rsidP="4643AE60" w:rsidRDefault="4643AE60" w14:paraId="7D6895F6" w14:textId="3D1BB982">
      <w:pPr>
        <w:pStyle w:val="Normal"/>
      </w:pPr>
      <w:r w:rsidR="4643AE60">
        <w:rPr/>
        <w:t>Reintegration is not treated as a single event. It is a carefully planned, learner-centred journey that is reviewed regularly and adapted to the learner’s academic, social, emotional, behavioural, safeguarding and wider developmental needs. ARK leaders, staff, providers, parents and carers, mainstream schools and external professionals will work together, where appropriate, to ensure support is coordinated and ambitious.</w:t>
      </w:r>
    </w:p>
    <w:p w:rsidR="4643AE60" w:rsidP="4643AE60" w:rsidRDefault="4643AE60" w14:paraId="7E074B2A" w14:textId="6E86828F">
      <w:pPr>
        <w:pStyle w:val="Heading1"/>
      </w:pPr>
      <w:r w:rsidR="4643AE60">
        <w:rPr/>
        <w:t>2. Aims of the Policy</w:t>
      </w:r>
    </w:p>
    <w:p w:rsidR="4643AE60" w:rsidP="4643AE60" w:rsidRDefault="4643AE60" w14:paraId="594AAE0C" w14:textId="0A15A755">
      <w:pPr>
        <w:pStyle w:val="ListParagraph"/>
        <w:numPr>
          <w:ilvl w:val="0"/>
          <w:numId w:val="1"/>
        </w:numPr>
        <w:rPr/>
      </w:pPr>
      <w:r w:rsidR="4643AE60">
        <w:rPr/>
        <w:t>To promote positive learner engagement, attendance, wellbeing and readiness to learn.</w:t>
      </w:r>
    </w:p>
    <w:p w:rsidR="4643AE60" w:rsidP="4643AE60" w:rsidRDefault="4643AE60" w14:paraId="2AE73907" w14:textId="7A61760F">
      <w:pPr>
        <w:pStyle w:val="ListParagraph"/>
        <w:numPr>
          <w:ilvl w:val="0"/>
          <w:numId w:val="1"/>
        </w:numPr>
        <w:rPr/>
      </w:pPr>
      <w:r w:rsidR="4643AE60">
        <w:rPr/>
        <w:t>To ensure each learner has a bespoke support plan based on a clear understanding of their needs, strengths, barriers and aspirations.</w:t>
      </w:r>
    </w:p>
    <w:p w:rsidR="4643AE60" w:rsidP="4643AE60" w:rsidRDefault="4643AE60" w14:paraId="1DAE7594" w14:textId="15337FE5">
      <w:pPr>
        <w:pStyle w:val="ListParagraph"/>
        <w:numPr>
          <w:ilvl w:val="0"/>
          <w:numId w:val="1"/>
        </w:numPr>
        <w:rPr/>
      </w:pPr>
      <w:r w:rsidR="4643AE60">
        <w:rPr/>
        <w:t>To support learners in developing the skills, confidence and behaviours needed for successful reintegration into mainstream education, where appropriate.</w:t>
      </w:r>
    </w:p>
    <w:p w:rsidR="4643AE60" w:rsidP="4643AE60" w:rsidRDefault="4643AE60" w14:paraId="3CCED585" w14:textId="686E5E82">
      <w:pPr>
        <w:pStyle w:val="ListParagraph"/>
        <w:numPr>
          <w:ilvl w:val="0"/>
          <w:numId w:val="1"/>
        </w:numPr>
        <w:rPr/>
      </w:pPr>
      <w:r w:rsidR="4643AE60">
        <w:rPr/>
        <w:t>To ensure reintegration decisions are made in the best interests of the learner and are informed by evidence, professional judgement and learner voice.</w:t>
      </w:r>
    </w:p>
    <w:p w:rsidR="4643AE60" w:rsidP="4643AE60" w:rsidRDefault="4643AE60" w14:paraId="27E7B0E8" w14:textId="5E593BB9">
      <w:pPr>
        <w:pStyle w:val="ListParagraph"/>
        <w:numPr>
          <w:ilvl w:val="0"/>
          <w:numId w:val="1"/>
        </w:numPr>
        <w:rPr/>
      </w:pPr>
      <w:r w:rsidR="4643AE60">
        <w:rPr/>
        <w:t>To strengthen partnership working between ARK, mainstream schools, providers, families and external professionals.</w:t>
      </w:r>
    </w:p>
    <w:p w:rsidR="4643AE60" w:rsidP="4643AE60" w:rsidRDefault="4643AE60" w14:paraId="6FDBFB3B" w14:textId="4312C75D">
      <w:pPr>
        <w:pStyle w:val="ListParagraph"/>
        <w:numPr>
          <w:ilvl w:val="0"/>
          <w:numId w:val="1"/>
        </w:numPr>
        <w:rPr/>
      </w:pPr>
      <w:r w:rsidR="4643AE60">
        <w:rPr/>
        <w:t>To secure the best possible academic, personal, social and emotional outcomes for every learner.</w:t>
      </w:r>
    </w:p>
    <w:p w:rsidR="4643AE60" w:rsidP="4643AE60" w:rsidRDefault="4643AE60" w14:paraId="3ACA5285" w14:textId="59EB3299">
      <w:pPr>
        <w:pStyle w:val="Heading1"/>
      </w:pPr>
      <w:r w:rsidR="4643AE60">
        <w:rPr/>
        <w:t>3. Guiding Principles</w:t>
      </w:r>
    </w:p>
    <w:p w:rsidR="4643AE60" w:rsidP="4643AE60" w:rsidRDefault="4643AE60" w14:paraId="60D78EB0" w14:textId="3B067D8C">
      <w:pPr>
        <w:pStyle w:val="ListParagraph"/>
        <w:numPr>
          <w:ilvl w:val="0"/>
          <w:numId w:val="2"/>
        </w:numPr>
        <w:rPr/>
      </w:pPr>
      <w:r w:rsidRPr="4643AE60" w:rsidR="4643AE60">
        <w:rPr>
          <w:b w:val="1"/>
          <w:bCs w:val="1"/>
        </w:rPr>
        <w:t>Learner-centred practice:</w:t>
      </w:r>
      <w:r w:rsidR="4643AE60">
        <w:rPr/>
        <w:t xml:space="preserve"> support is designed around the individual learner and not a one-size-fits-all model.</w:t>
      </w:r>
    </w:p>
    <w:p w:rsidR="4643AE60" w:rsidP="4643AE60" w:rsidRDefault="4643AE60" w14:paraId="0C3C3408" w14:textId="7E70B584">
      <w:pPr>
        <w:pStyle w:val="ListParagraph"/>
        <w:numPr>
          <w:ilvl w:val="0"/>
          <w:numId w:val="2"/>
        </w:numPr>
        <w:rPr/>
      </w:pPr>
      <w:r w:rsidRPr="4643AE60" w:rsidR="4643AE60">
        <w:rPr>
          <w:b w:val="1"/>
          <w:bCs w:val="1"/>
        </w:rPr>
        <w:t>High expectations:</w:t>
      </w:r>
      <w:r w:rsidR="4643AE60">
        <w:rPr/>
        <w:t xml:space="preserve"> ARK maintains ambitious expectations for attendance, engagement, conduct, learning and personal development.</w:t>
      </w:r>
    </w:p>
    <w:p w:rsidR="4643AE60" w:rsidP="4643AE60" w:rsidRDefault="4643AE60" w14:paraId="2C361674" w14:textId="487DD0CD">
      <w:pPr>
        <w:pStyle w:val="ListParagraph"/>
        <w:numPr>
          <w:ilvl w:val="0"/>
          <w:numId w:val="2"/>
        </w:numPr>
        <w:rPr/>
      </w:pPr>
      <w:r w:rsidRPr="4643AE60" w:rsidR="4643AE60">
        <w:rPr>
          <w:b w:val="1"/>
          <w:bCs w:val="1"/>
        </w:rPr>
        <w:t>Early identification:</w:t>
      </w:r>
      <w:r w:rsidR="4643AE60">
        <w:rPr/>
        <w:t xml:space="preserve"> barriers to learning are identified quickly so that timely and proportionate support can be put in place.</w:t>
      </w:r>
    </w:p>
    <w:p w:rsidR="4643AE60" w:rsidP="4643AE60" w:rsidRDefault="4643AE60" w14:paraId="57D7D488" w14:textId="495A348C">
      <w:pPr>
        <w:pStyle w:val="ListParagraph"/>
        <w:numPr>
          <w:ilvl w:val="0"/>
          <w:numId w:val="2"/>
        </w:numPr>
        <w:rPr/>
      </w:pPr>
      <w:r w:rsidRPr="4643AE60" w:rsidR="4643AE60">
        <w:rPr>
          <w:b w:val="1"/>
          <w:bCs w:val="1"/>
        </w:rPr>
        <w:t>Collaboration:</w:t>
      </w:r>
      <w:r w:rsidR="4643AE60">
        <w:rPr/>
        <w:t xml:space="preserve"> ARK leaders and staff work closely with providers, mainstream schools, families and external professionals where appropriate.</w:t>
      </w:r>
    </w:p>
    <w:p w:rsidR="4643AE60" w:rsidP="4643AE60" w:rsidRDefault="4643AE60" w14:paraId="3DD44039" w14:textId="062F40D5">
      <w:pPr>
        <w:pStyle w:val="ListParagraph"/>
        <w:numPr>
          <w:ilvl w:val="0"/>
          <w:numId w:val="2"/>
        </w:numPr>
        <w:rPr/>
      </w:pPr>
      <w:r w:rsidRPr="4643AE60" w:rsidR="4643AE60">
        <w:rPr>
          <w:b w:val="1"/>
          <w:bCs w:val="1"/>
        </w:rPr>
        <w:t>Safeguarding first:</w:t>
      </w:r>
      <w:r w:rsidR="4643AE60">
        <w:rPr/>
        <w:t xml:space="preserve"> learner welfare, safety and wellbeing remain central to all engagement and reintegration planning.</w:t>
      </w:r>
    </w:p>
    <w:p w:rsidR="4643AE60" w:rsidP="4643AE60" w:rsidRDefault="4643AE60" w14:paraId="3A81BFF5" w14:textId="67E53AA9">
      <w:pPr>
        <w:pStyle w:val="ListParagraph"/>
        <w:numPr>
          <w:ilvl w:val="0"/>
          <w:numId w:val="2"/>
        </w:numPr>
        <w:rPr/>
      </w:pPr>
      <w:r w:rsidRPr="4643AE60" w:rsidR="4643AE60">
        <w:rPr>
          <w:b w:val="1"/>
          <w:bCs w:val="1"/>
        </w:rPr>
        <w:t>Evidence-informed decisions:</w:t>
      </w:r>
      <w:r w:rsidR="4643AE60">
        <w:rPr/>
        <w:t xml:space="preserve"> reintegration is planned using attendance, engagement, progress, behaviour, wellbeing and professional information.</w:t>
      </w:r>
    </w:p>
    <w:p w:rsidR="4643AE60" w:rsidP="4643AE60" w:rsidRDefault="4643AE60" w14:paraId="047476B3" w14:textId="71ED6353">
      <w:pPr>
        <w:pStyle w:val="ListParagraph"/>
        <w:numPr>
          <w:ilvl w:val="0"/>
          <w:numId w:val="2"/>
        </w:numPr>
        <w:rPr/>
      </w:pPr>
      <w:r w:rsidRPr="4643AE60" w:rsidR="4643AE60">
        <w:rPr>
          <w:b w:val="1"/>
          <w:bCs w:val="1"/>
        </w:rPr>
        <w:t>Sustained success:</w:t>
      </w:r>
      <w:r w:rsidR="4643AE60">
        <w:rPr/>
        <w:t xml:space="preserve"> the goal is not simply return to mainstream school, but a supported and lasting transition that enables the learner to thrive.</w:t>
      </w:r>
    </w:p>
    <w:p w:rsidR="4643AE60" w:rsidP="4643AE60" w:rsidRDefault="4643AE60" w14:paraId="2EF722D5" w14:textId="63C08208">
      <w:pPr>
        <w:pStyle w:val="Heading1"/>
      </w:pPr>
      <w:r w:rsidR="4643AE60">
        <w:rPr/>
        <w:t>4. Roles and Responsibilities</w:t>
      </w:r>
    </w:p>
    <w:p w:rsidR="4643AE60" w:rsidP="4643AE60" w:rsidRDefault="4643AE60" w14:paraId="22BA71B2" w14:textId="5E7FAA8E">
      <w:pPr>
        <w:pStyle w:val="Heading2"/>
      </w:pPr>
      <w:r w:rsidR="4643AE60">
        <w:rPr/>
        <w:t>4.1 ARK Leaders</w:t>
      </w:r>
    </w:p>
    <w:p w:rsidR="4643AE60" w:rsidP="4643AE60" w:rsidRDefault="4643AE60" w14:paraId="6273FEA8" w14:textId="4587BA50">
      <w:pPr>
        <w:pStyle w:val="Normal"/>
      </w:pPr>
      <w:r w:rsidR="4643AE60">
        <w:rPr/>
        <w:t>ARK leaders are responsible for ensuring that engagement and reintegration processes are strategic, consistent, well monitored and responsive to learner need. Leaders will oversee referral, assessment, planning, review and transition arrangements, ensuring that decisions are made in partnership with relevant stakeholders and that provision is suitable, safe and purposeful.</w:t>
      </w:r>
    </w:p>
    <w:p w:rsidR="4643AE60" w:rsidP="4643AE60" w:rsidRDefault="4643AE60" w14:paraId="2B55E0BA" w14:textId="4D7D9AA8">
      <w:pPr>
        <w:pStyle w:val="Heading2"/>
      </w:pPr>
      <w:r w:rsidR="4643AE60">
        <w:rPr/>
        <w:t>4.2 ARK Staff</w:t>
      </w:r>
    </w:p>
    <w:p w:rsidR="4643AE60" w:rsidP="4643AE60" w:rsidRDefault="4643AE60" w14:paraId="1652CB11" w14:textId="21B03098">
      <w:pPr>
        <w:pStyle w:val="Normal"/>
      </w:pPr>
      <w:r w:rsidR="4643AE60">
        <w:rPr/>
        <w:t>ARK staff are responsible for building positive relationships with learners, delivering high-quality support, recording progress accurately, identifying concerns promptly and contributing to review and reintegration planning. Staff will use restorative, trauma-informed and inclusive approaches to help learners rebuild trust, confidence and readiness for mainstream education.</w:t>
      </w:r>
    </w:p>
    <w:p w:rsidR="4643AE60" w:rsidP="4643AE60" w:rsidRDefault="4643AE60" w14:paraId="60D37279" w14:textId="50881A90">
      <w:pPr>
        <w:pStyle w:val="Heading2"/>
      </w:pPr>
      <w:r w:rsidR="4643AE60">
        <w:rPr/>
        <w:t>4.3 Providers and External Professionals</w:t>
      </w:r>
    </w:p>
    <w:p w:rsidR="4643AE60" w:rsidP="4643AE60" w:rsidRDefault="4643AE60" w14:paraId="72C656A4" w14:textId="3714D8B2">
      <w:pPr>
        <w:pStyle w:val="Normal"/>
      </w:pPr>
      <w:r w:rsidR="4643AE60">
        <w:rPr/>
        <w:t>ARK leaders will work closely with commissioned providers and external professionals where appropriate, including education, health, social care, therapeutic, youth, family support and specialist services. This partnership working will help ensure that support is joined up, risks are understood, specialist advice informs planning and learners receive the right help at the right time.</w:t>
      </w:r>
    </w:p>
    <w:p w:rsidR="4643AE60" w:rsidP="4643AE60" w:rsidRDefault="4643AE60" w14:paraId="6399D0BF" w14:textId="0E45FFFC">
      <w:pPr>
        <w:pStyle w:val="Heading1"/>
      </w:pPr>
      <w:r w:rsidR="4643AE60">
        <w:rPr/>
        <w:t>5. Learner Engagement Process</w:t>
      </w:r>
    </w:p>
    <w:p w:rsidR="4643AE60" w:rsidP="4643AE60" w:rsidRDefault="4643AE60" w14:paraId="21E056CF" w14:textId="17C4FCB3">
      <w:pPr>
        <w:pStyle w:val="Heading2"/>
      </w:pPr>
      <w:r w:rsidR="4643AE60">
        <w:rPr/>
        <w:t>5.1 Initial Information Gathering</w:t>
      </w:r>
    </w:p>
    <w:p w:rsidR="4643AE60" w:rsidP="4643AE60" w:rsidRDefault="4643AE60" w14:paraId="18519B11" w14:textId="14073799">
      <w:pPr>
        <w:pStyle w:val="Normal"/>
      </w:pPr>
      <w:r w:rsidR="4643AE60">
        <w:rPr/>
        <w:t>Before or at the point of placement, ARK gathers relevant information about the learner’s educational history, attendance, behaviour, attainment, SEND profile, safeguarding context, wellbeing, family circumstances, previous interventions and views of the learner and parents or carers. This information helps ARK understand what has affected engagement and what support is most likely to be effective.</w:t>
      </w:r>
    </w:p>
    <w:p w:rsidR="4643AE60" w:rsidP="4643AE60" w:rsidRDefault="4643AE60" w14:paraId="7142DD05" w14:textId="5E5F4F0D">
      <w:pPr>
        <w:pStyle w:val="Heading2"/>
      </w:pPr>
      <w:r w:rsidR="4643AE60">
        <w:rPr/>
        <w:t>5.2 Baseline Assessment</w:t>
      </w:r>
    </w:p>
    <w:p w:rsidR="4643AE60" w:rsidP="4643AE60" w:rsidRDefault="4643AE60" w14:paraId="165FB59C" w14:textId="5542574E">
      <w:pPr>
        <w:pStyle w:val="Normal"/>
      </w:pPr>
      <w:r w:rsidR="4643AE60">
        <w:rPr/>
        <w:t>ARK completes a baseline assessment of the learner’s academic levels, learning behaviours, attendance patterns, social communication, emotional regulation, confidence, motivation and wider needs. Where specialist information is required, ARK will seek advice from appropriate professionals, subject to consent and safeguarding requirements.</w:t>
      </w:r>
    </w:p>
    <w:p w:rsidR="4643AE60" w:rsidP="4643AE60" w:rsidRDefault="4643AE60" w14:paraId="3D607F53" w14:textId="5155FA44">
      <w:pPr>
        <w:pStyle w:val="Heading2"/>
      </w:pPr>
      <w:r w:rsidR="4643AE60">
        <w:rPr/>
        <w:t>5.3 Bespoke Engagement Plan</w:t>
      </w:r>
    </w:p>
    <w:p w:rsidR="4643AE60" w:rsidP="4643AE60" w:rsidRDefault="4643AE60" w14:paraId="28CF6E39" w14:textId="452D668A">
      <w:pPr>
        <w:pStyle w:val="Normal"/>
      </w:pPr>
      <w:r w:rsidR="4643AE60">
        <w:rPr/>
        <w:t>Each learner will have a bespoke engagement plan that identifies targets, support strategies, responsibilities, review dates and intended outcomes. The plan may include academic catch-up, mentoring, therapeutic input, behaviour support, attendance interventions, social skills development, vocational learning, enrichment, family support and structured opportunities to practise routines linked to mainstream school expectations.</w:t>
      </w:r>
    </w:p>
    <w:p w:rsidR="4643AE60" w:rsidP="4643AE60" w:rsidRDefault="4643AE60" w14:paraId="6E1CA8CA" w14:textId="3C0D2A14">
      <w:pPr>
        <w:pStyle w:val="Heading1"/>
      </w:pPr>
      <w:r w:rsidR="4643AE60">
        <w:rPr/>
        <w:t>6. Reintegration Pathway</w:t>
      </w:r>
    </w:p>
    <w:p w:rsidR="4643AE60" w:rsidP="4643AE60" w:rsidRDefault="4643AE60" w14:paraId="14521573" w14:textId="228EBAF9">
      <w:pPr>
        <w:pStyle w:val="Normal"/>
      </w:pPr>
      <w:r w:rsidR="4643AE60">
        <w:rPr/>
        <w:t>Reintegration into mainstream school will be planned through a phased and personalised pathway. The pace and nature of reintegration will depend on the learner’s needs, progress, risks, readiness and the receiving school’s ability to provide appropriate support. ARK will ensure that reintegration is purposeful, realistic and supported by clear communication between all parties.</w:t>
      </w:r>
    </w:p>
    <w:p w:rsidR="4643AE60" w:rsidP="4643AE60" w:rsidRDefault="4643AE60" w14:paraId="12EEFF79" w14:textId="14F169F7">
      <w:pPr>
        <w:pStyle w:val="Heading2"/>
      </w:pPr>
      <w:r w:rsidR="4643AE60">
        <w:rPr/>
        <w:t>6.1 Readiness for Reintegration</w:t>
      </w:r>
    </w:p>
    <w:p w:rsidR="4643AE60" w:rsidP="4643AE60" w:rsidRDefault="4643AE60" w14:paraId="26713453" w14:textId="7406B1AF">
      <w:pPr>
        <w:pStyle w:val="Normal"/>
      </w:pPr>
      <w:r w:rsidR="4643AE60">
        <w:rPr/>
        <w:t>Readiness will be considered through evidence of improved attendance, engagement in learning, emotional regulation, relationships with adults and peers, response to support, academic progress, safeguarding stability and the learner’s own views. A learner does not need to be free from challenge before reintegration begins, but there must be a shared plan to manage needs safely and constructively.</w:t>
      </w:r>
    </w:p>
    <w:p w:rsidR="75E87D0C" w:rsidP="4643AE60" w:rsidRDefault="75E87D0C" w14:paraId="7D21F37E" w14:textId="54A62020">
      <w:pPr>
        <w:pStyle w:val="Normal"/>
      </w:pPr>
      <w:r w:rsidR="75E87D0C">
        <w:rPr/>
        <w:t>Date- 4.4.26</w:t>
      </w:r>
    </w:p>
    <w:p w:rsidR="75E87D0C" w:rsidP="4643AE60" w:rsidRDefault="75E87D0C" w14:paraId="00130650" w14:textId="21CAFC2B">
      <w:pPr>
        <w:pStyle w:val="Normal"/>
      </w:pPr>
      <w:r w:rsidR="75E87D0C">
        <w:rPr/>
        <w:t>Review-4.4.27</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230741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84eda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CC5333"/>
    <w:rsid w:val="11CC5333"/>
    <w:rsid w:val="165D39FC"/>
    <w:rsid w:val="4643AE60"/>
    <w:rsid w:val="51E45D23"/>
    <w:rsid w:val="53AA4D4A"/>
    <w:rsid w:val="75E87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6EF68"/>
  <w15:chartTrackingRefBased/>
  <w15:docId w15:val="{897F66FB-C0CD-4011-B9F2-1BE8F6551E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link w:val="TitleChar"/>
    <w:qFormat/>
    <w:rsid w:val="4643AE60"/>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TitleChar" w:customStyle="true">
    <w:uiPriority w:val="10"/>
    <w:name w:val="Title Char"/>
    <w:basedOn w:val="DefaultParagraphFont"/>
    <w:link w:val="Title"/>
    <w:rsid w:val="4643AE60"/>
    <w:rPr>
      <w:rFonts w:asciiTheme="majorAscii" w:hAnsiTheme="majorAscii" w:eastAsiaTheme="majorEastAsia" w:cstheme="majorBidi"/>
      <w:sz w:val="56"/>
      <w:szCs w:val="56"/>
    </w:rPr>
  </w:style>
  <w:style w:type="paragraph" w:styleId="Subtitle">
    <w:uiPriority w:val="11"/>
    <w:name w:val="Subtitle"/>
    <w:basedOn w:val="Normal"/>
    <w:next w:val="Normal"/>
    <w:link w:val="SubtitleChar"/>
    <w:qFormat/>
    <w:rsid w:val="4643AE60"/>
    <w:rPr>
      <w:rFonts w:eastAsia="" w:cs="" w:eastAsiaTheme="majorEastAsia" w:cstheme="majorBidi"/>
      <w:color w:val="595959" w:themeColor="text1" w:themeTint="A6" w:themeShade="FF"/>
      <w:sz w:val="28"/>
      <w:szCs w:val="28"/>
    </w:rPr>
  </w:style>
  <w:style w:type="character" w:styleId="SubtitleChar" w:customStyle="true">
    <w:uiPriority w:val="11"/>
    <w:name w:val="Subtitle Char"/>
    <w:basedOn w:val="DefaultParagraphFont"/>
    <w:link w:val="Subtitle"/>
    <w:rsid w:val="4643AE60"/>
    <w:rPr>
      <w:rFonts w:eastAsiaTheme="majorEastAsia" w:cstheme="majorBidi"/>
      <w:sz w:val="28"/>
      <w:szCs w:val="28"/>
    </w:rPr>
  </w:style>
  <w:style w:type="paragraph" w:styleId="Heading1">
    <w:uiPriority w:val="9"/>
    <w:name w:val="heading 1"/>
    <w:basedOn w:val="Normal"/>
    <w:next w:val="Normal"/>
    <w:link w:val="Heading1Char"/>
    <w:qFormat/>
    <w:rsid w:val="4643AE6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eading1Char" w:customStyle="true">
    <w:uiPriority w:val="9"/>
    <w:name w:val="Heading 1 Char"/>
    <w:basedOn w:val="DefaultParagraphFont"/>
    <w:link w:val="Heading1"/>
    <w:rsid w:val="4643AE60"/>
    <w:rPr>
      <w:rFonts w:asciiTheme="majorAscii" w:hAnsiTheme="majorAscii" w:eastAsiaTheme="majorEastAsia" w:cstheme="majorBidi"/>
      <w:sz w:val="40"/>
      <w:szCs w:val="4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151075989" /><Relationship Type="http://schemas.openxmlformats.org/officeDocument/2006/relationships/numbering" Target="/word/numbering.xml" Id="Rd68f86430d0d44f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 Walton</dc:creator>
  <keywords/>
  <dc:description/>
  <lastModifiedBy>Kay Walton</lastModifiedBy>
  <revision>2</revision>
  <dcterms:created xsi:type="dcterms:W3CDTF">2026-06-28T13:41:59.2981640Z</dcterms:created>
  <dcterms:modified xsi:type="dcterms:W3CDTF">2026-06-28T13:50:49.0957647Z</dcterms:modified>
</coreProperties>
</file>