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C46F674" w:rsidP="4B2B4460" w:rsidRDefault="3C46F674" w14:paraId="35398996" w14:textId="4323084E">
      <w:pPr>
        <w:pStyle w:val="Title"/>
        <w:jc w:val="center"/>
      </w:pPr>
      <w:r w:rsidR="3C46F674">
        <w:drawing>
          <wp:inline wp14:editId="345C1B55" wp14:anchorId="5E276986">
            <wp:extent cx="2462067" cy="2462067"/>
            <wp:effectExtent l="0" t="0" r="0" b="0"/>
            <wp:docPr id="9520273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2027308" name="Picture 952027308"/>
                    <pic:cNvPicPr/>
                  </pic:nvPicPr>
                  <pic:blipFill>
                    <a:blip xmlns:r="http://schemas.openxmlformats.org/officeDocument/2006/relationships" r:embed="rId769779664">
                      <a:extLst>
                        <a:ext uri="{28A0092B-C50C-407E-A947-70E740481C1C}">
                          <a14:useLocalDpi xmlns:a14="http://schemas.microsoft.com/office/drawing/2010/main"/>
                        </a:ext>
                      </a:extLst>
                    </a:blip>
                    <a:stretch>
                      <a:fillRect/>
                    </a:stretch>
                  </pic:blipFill>
                  <pic:spPr>
                    <a:xfrm rot="0">
                      <a:off x="0" y="0"/>
                      <a:ext cx="2462067" cy="2462067"/>
                    </a:xfrm>
                    <a:prstGeom prst="rect">
                      <a:avLst/>
                    </a:prstGeom>
                  </pic:spPr>
                </pic:pic>
              </a:graphicData>
            </a:graphic>
          </wp:inline>
        </w:drawing>
      </w:r>
    </w:p>
    <w:p w:rsidR="4B2B4460" w:rsidP="4B2B4460" w:rsidRDefault="4B2B4460" w14:paraId="2350D453" w14:textId="4365AB03">
      <w:pPr>
        <w:pStyle w:val="Title"/>
        <w:jc w:val="center"/>
      </w:pPr>
      <w:r w:rsidR="4B2B4460">
        <w:rPr/>
        <w:t>ARK AEP Admissions Policy</w:t>
      </w:r>
      <w:r w:rsidR="2D072D0A">
        <w:rPr/>
        <w:t>-September-2025</w:t>
      </w:r>
    </w:p>
    <w:p w:rsidR="4B2B4460" w:rsidP="4B2B4460" w:rsidRDefault="4B2B4460" w14:paraId="0C7B4C8A" w14:textId="613E9103">
      <w:pPr>
        <w:pStyle w:val="Heading1"/>
      </w:pPr>
      <w:r w:rsidR="4B2B4460">
        <w:rPr/>
        <w:t>1. Purpose and Scope</w:t>
      </w:r>
    </w:p>
    <w:p w:rsidR="4B2B4460" w:rsidP="4B2B4460" w:rsidRDefault="4B2B4460" w14:paraId="6936BEEF" w14:textId="44E83933">
      <w:pPr>
        <w:pStyle w:val="Normal"/>
      </w:pPr>
      <w:r w:rsidR="4B2B4460">
        <w:rPr/>
        <w:t>This policy sets out the admissions process for ARK AEP. It explains how referrals are considered, how information is gathered, how suitability is assessed and how learners are supported to begin provision safely and successfully. ARK AEP is committed to a fair, transparent and child-centred admissions process that considers each learner’s individual needs, safeguarding requirements, learning profile and behaviour support needs.</w:t>
      </w:r>
    </w:p>
    <w:p w:rsidR="4B2B4460" w:rsidP="4B2B4460" w:rsidRDefault="4B2B4460" w14:paraId="6D1A003B" w14:textId="40E8C748">
      <w:pPr>
        <w:pStyle w:val="Heading1"/>
      </w:pPr>
      <w:r w:rsidR="4B2B4460">
        <w:rPr/>
        <w:t>2. Referral and Initial Consideration</w:t>
      </w:r>
    </w:p>
    <w:p w:rsidR="4B2B4460" w:rsidP="4B2B4460" w:rsidRDefault="4B2B4460" w14:paraId="5DC42B4F" w14:textId="128418C2">
      <w:pPr>
        <w:pStyle w:val="Normal"/>
      </w:pPr>
      <w:r w:rsidR="4B2B4460">
        <w:rPr/>
        <w:t>Referrals to ARK AEP will normally be made by a commissioning provider, school, local authority or other appropriate professional body. Before any placement begins, ARK AEP will review the information provided to determine whether the provision is likely to be suitable, safe and appropriate for the learner. This may include information relating to safeguarding, attendance, special educational needs and disabilities, medical needs, risk assessments, behaviour, previous educational history and any involvement from external professionals.</w:t>
      </w:r>
    </w:p>
    <w:p w:rsidR="4B2B4460" w:rsidP="4B2B4460" w:rsidRDefault="4B2B4460" w14:paraId="6C7B87DD" w14:textId="60821057">
      <w:pPr>
        <w:pStyle w:val="Heading1"/>
      </w:pPr>
      <w:r w:rsidR="4B2B4460">
        <w:rPr/>
        <w:t>3. Admissions Meeting</w:t>
      </w:r>
    </w:p>
    <w:p w:rsidR="4B2B4460" w:rsidP="4B2B4460" w:rsidRDefault="4B2B4460" w14:paraId="4F155E0B" w14:textId="727AEFDF">
      <w:pPr>
        <w:pStyle w:val="Normal"/>
      </w:pPr>
      <w:r w:rsidR="4B2B4460">
        <w:rPr/>
        <w:t>An Admissions Meeting is a key part of the ARK AEP admissions process. Where appropriate, the meeting will include the learner, parent/carer, commissioning provider, relevant external professionals and members of the team around the learner. The meeting provides an important opportunity to build relationships, understand the learner’s circumstances and ensure that all parties have a shared understanding of the proposed placement.</w:t>
      </w:r>
    </w:p>
    <w:p w:rsidR="4B2B4460" w:rsidP="4B2B4460" w:rsidRDefault="4B2B4460" w14:paraId="7B8C026A" w14:textId="1DC74B31">
      <w:pPr>
        <w:pStyle w:val="Normal"/>
      </w:pPr>
      <w:r w:rsidR="4B2B4460">
        <w:rPr/>
        <w:t>The Admissions Meeting will be used to discuss the learner’s needs in detail, including safeguarding considerations, learning requirements, behaviour expectations, support strategies, communication needs, medical information, attendance expectations and any reasonable adjustments that may be required. ARK staff will ensure that expectations are clear and that all relevant information is explored before a learner starts at the provision.</w:t>
      </w:r>
    </w:p>
    <w:p w:rsidR="4B2B4460" w:rsidP="4B2B4460" w:rsidRDefault="4B2B4460" w14:paraId="24BAF974" w14:textId="5E6E5062">
      <w:pPr>
        <w:pStyle w:val="Heading1"/>
      </w:pPr>
      <w:r w:rsidR="4B2B4460">
        <w:rPr/>
        <w:t>4. Taster Day</w:t>
      </w:r>
    </w:p>
    <w:p w:rsidR="4B2B4460" w:rsidP="4B2B4460" w:rsidRDefault="4B2B4460" w14:paraId="32CCFFD6" w14:textId="72BD66F8">
      <w:pPr>
        <w:pStyle w:val="Normal"/>
      </w:pPr>
      <w:r w:rsidR="4B2B4460">
        <w:rPr/>
        <w:t>Where appropriate, ARK AEP may offer a taster day before a placement is confirmed or begins. The purpose of a taster day is to help the learner experience the setting, meet staff, understand routines and expectations, and allow ARK staff to consider how best to meet the learner’s needs. A taster day will be planned carefully and will be subject to appropriate safeguarding, risk assessment and consent arrangements.</w:t>
      </w:r>
    </w:p>
    <w:p w:rsidR="4B2B4460" w:rsidP="4B2B4460" w:rsidRDefault="4B2B4460" w14:paraId="70F43062" w14:textId="37505201">
      <w:pPr>
        <w:pStyle w:val="Heading1"/>
      </w:pPr>
      <w:r w:rsidR="4B2B4460">
        <w:rPr/>
        <w:t>5. Safeguarding, Learning and Behaviour Expectations</w:t>
      </w:r>
    </w:p>
    <w:p w:rsidR="4B2B4460" w:rsidP="4B2B4460" w:rsidRDefault="4B2B4460" w14:paraId="50D8BC27" w14:textId="19A1FF59">
      <w:pPr>
        <w:pStyle w:val="Normal"/>
      </w:pPr>
      <w:r w:rsidR="4B2B4460">
        <w:rPr/>
        <w:t>ARK AEP places safeguarding at the centre of its admissions process. Before admission, ARK staff will seek clarity on any safeguarding concerns, known risks, professional involvement, protective factors and agreed support arrangements. Discussions will also cover learning goals, curriculum access, attendance, behaviour expectations, positive support strategies, de-escalation approaches and how the provision will work with the learner, parent/carer, commissioning provider and wider professional network.</w:t>
      </w:r>
    </w:p>
    <w:p w:rsidR="4B2B4460" w:rsidP="4B2B4460" w:rsidRDefault="4B2B4460" w14:paraId="70F16918" w14:textId="431D5297">
      <w:pPr>
        <w:pStyle w:val="Normal"/>
      </w:pPr>
      <w:r w:rsidR="4B2B4460">
        <w:rPr/>
        <w:t>All learners, parents/carers and commissioning providers are expected to engage openly in discussions about the learner’s needs so that ARK AEP can make informed decisions about suitability, safety and support. Expectations will be explained clearly so that learners understand what is required of them and what support is available.</w:t>
      </w:r>
    </w:p>
    <w:p w:rsidR="4B2B4460" w:rsidP="4B2B4460" w:rsidRDefault="4B2B4460" w14:paraId="12C16580" w14:textId="064997DE">
      <w:pPr>
        <w:pStyle w:val="Heading1"/>
      </w:pPr>
      <w:r w:rsidR="4B2B4460">
        <w:rPr/>
        <w:t>6. ARK Admissions Form and Consent</w:t>
      </w:r>
    </w:p>
    <w:p w:rsidR="4B2B4460" w:rsidP="4B2B4460" w:rsidRDefault="4B2B4460" w14:paraId="3799E4CF" w14:textId="60EAED3C">
      <w:pPr>
        <w:pStyle w:val="Normal"/>
      </w:pPr>
      <w:r w:rsidR="4B2B4460">
        <w:rPr/>
        <w:t>The ARK Admissions Form must be completed before the learner starts, unless exceptional circumstances are agreed by ARK AEP leadership. The form ensures that all necessary learner details are collected, including contact information, emergency contacts, medical information, allergies, safeguarding information, learning needs, behaviour support information and relevant professional involvement.</w:t>
      </w:r>
    </w:p>
    <w:p w:rsidR="4B2B4460" w:rsidP="4B2B4460" w:rsidRDefault="4B2B4460" w14:paraId="125FAABC" w14:textId="326E546B">
      <w:pPr>
        <w:pStyle w:val="Normal"/>
      </w:pPr>
      <w:r w:rsidR="4B2B4460">
        <w:rPr/>
        <w:t>Consent must be obtained prior to the learner starting, including consent relating to emergency first aid and agreed off-site activities where applicable. ARK AEP will not normally allow a learner to begin provision until the required information and consents have been received and reviewed.</w:t>
      </w:r>
    </w:p>
    <w:p w:rsidR="4B2B4460" w:rsidP="4B2B4460" w:rsidRDefault="4B2B4460" w14:paraId="395BB8C5" w14:textId="34C2DC27">
      <w:pPr>
        <w:pStyle w:val="Heading1"/>
      </w:pPr>
      <w:r w:rsidR="4B2B4460">
        <w:rPr/>
        <w:t>7. Admissions Decision</w:t>
      </w:r>
    </w:p>
    <w:p w:rsidR="4B2B4460" w:rsidP="4B2B4460" w:rsidRDefault="4B2B4460" w14:paraId="2DC7A2CD" w14:textId="4C352562">
      <w:pPr>
        <w:pStyle w:val="Normal"/>
      </w:pPr>
      <w:r w:rsidR="4B2B4460">
        <w:rPr/>
        <w:t>Following the review of referral information, completion of the Admissions Meeting where appropriate, and consideration of any taster day, ARK AEP will decide whether it can safely and appropriately meet the learner’s needs. Decisions will be based on the information available, the learner’s individual circumstances, the suitability of the provision, staffing capacity, safeguarding considerations, risk assessment and the ability to provide an appropriate learning environment.</w:t>
      </w:r>
    </w:p>
    <w:p w:rsidR="4B2B4460" w:rsidP="4B2B4460" w:rsidRDefault="4B2B4460" w14:paraId="1F97BDB2" w14:textId="600E4E63">
      <w:pPr>
        <w:pStyle w:val="Normal"/>
      </w:pPr>
      <w:r w:rsidR="4B2B4460">
        <w:rPr/>
        <w:t>Where a placement is agreed, ARK AEP will confirm the start date, timetable, support arrangements, key contacts and any agreed transition plan with the learner, parent/carer, commissioning provider and relevant professionals.</w:t>
      </w:r>
    </w:p>
    <w:p w:rsidR="4B2B4460" w:rsidP="4B2B4460" w:rsidRDefault="4B2B4460" w14:paraId="47691B5E" w14:textId="462501F4">
      <w:pPr>
        <w:pStyle w:val="Heading1"/>
      </w:pPr>
      <w:r w:rsidR="4B2B4460">
        <w:rPr/>
        <w:t>8. Right to Refuse an Admission or Admissions Meeting</w:t>
      </w:r>
    </w:p>
    <w:p w:rsidR="4B2B4460" w:rsidP="4B2B4460" w:rsidRDefault="4B2B4460" w14:paraId="1D01EA72" w14:textId="20D3871B">
      <w:pPr>
        <w:pStyle w:val="Normal"/>
      </w:pPr>
      <w:r w:rsidR="4B2B4460">
        <w:rPr/>
        <w:t>ARK AEP reserves the right to refuse an admission where it considers that the provision cannot safely or appropriately meet the learner’s needs, where required information has not been provided, where safeguarding or risk concerns cannot be sufficiently managed, or where admission would compromise the safety, wellbeing or learning of the learner, other learners, staff or the wider provision.</w:t>
      </w:r>
    </w:p>
    <w:p w:rsidR="4B2B4460" w:rsidP="4B2B4460" w:rsidRDefault="4B2B4460" w14:paraId="02798937" w14:textId="1982718F">
      <w:pPr>
        <w:pStyle w:val="Normal"/>
      </w:pPr>
      <w:r w:rsidR="4B2B4460">
        <w:rPr/>
        <w:t>ARK AEP also reserves the right to refuse or postpone an Admissions Meeting where it feels this is appropriate, including where there is insufficient information to proceed, where attendance by essential parties is required, where safeguarding information is incomplete, or where the proposed meeting would not support a safe and informed admissions decision.</w:t>
      </w:r>
    </w:p>
    <w:p w:rsidR="4B2B4460" w:rsidP="4B2B4460" w:rsidRDefault="4B2B4460" w14:paraId="0020B14E" w14:textId="27C8B9E0">
      <w:pPr>
        <w:pStyle w:val="Heading1"/>
      </w:pPr>
      <w:r w:rsidR="4B2B4460">
        <w:rPr/>
        <w:t>9. Review of Placement</w:t>
      </w:r>
    </w:p>
    <w:p w:rsidR="4B2B4460" w:rsidP="4B2B4460" w:rsidRDefault="4B2B4460" w14:paraId="27ED28C4" w14:textId="75BFA66F">
      <w:pPr>
        <w:pStyle w:val="Normal"/>
      </w:pPr>
      <w:r w:rsidR="4B2B4460">
        <w:rPr/>
        <w:t>Once a learner has started, ARK AEP will monitor the placement to ensure that it remains suitable and that the learner’s needs continue to be met. Review discussions may involve the learner, parent/carer, commissioning provider, external professionals and members of the team around the learner. Where concerns arise, ARK AEP will work collaboratively to review support, update risk assessments and agree next steps.</w:t>
      </w:r>
    </w:p>
    <w:p w:rsidR="4B2B4460" w:rsidP="4B2B4460" w:rsidRDefault="4B2B4460" w14:paraId="3D4A31F4" w14:textId="039897F2">
      <w:pPr>
        <w:pStyle w:val="Heading1"/>
      </w:pPr>
      <w:r w:rsidR="4B2B4460">
        <w:rPr/>
        <w:t>10. Policy Review</w:t>
      </w:r>
    </w:p>
    <w:p w:rsidR="4B2B4460" w:rsidP="4B2B4460" w:rsidRDefault="4B2B4460" w14:paraId="2BF8DF10" w14:textId="267FCE7C">
      <w:pPr>
        <w:pStyle w:val="Normal"/>
      </w:pPr>
      <w:r w:rsidR="4B2B4460">
        <w:rPr/>
        <w:t>This policy will be reviewed regularly and updated where required to reflect changes in legislation, statutory guidance, local procedures or ARK AEP practice. The policy should be read alongside ARK AEP’s safeguarding, behaviour, health and safety, data protection and SEND-related procedures.</w:t>
      </w:r>
    </w:p>
    <w:p w:rsidR="3A577F11" w:rsidP="4B2B4460" w:rsidRDefault="3A577F11" w14:paraId="4616887B" w14:textId="79E28457">
      <w:pPr>
        <w:pStyle w:val="Normal"/>
      </w:pPr>
      <w:r w:rsidR="3A577F11">
        <w:rPr/>
        <w:t>Date 4.4.26</w:t>
      </w:r>
    </w:p>
    <w:p w:rsidR="3A577F11" w:rsidP="4B2B4460" w:rsidRDefault="3A577F11" w14:paraId="1C65DB22" w14:textId="53F5573A">
      <w:pPr>
        <w:pStyle w:val="Normal"/>
      </w:pPr>
      <w:r w:rsidR="3A577F11">
        <w:rPr/>
        <w:t>Review-4.4.27</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4B681"/>
    <w:rsid w:val="04DB33D4"/>
    <w:rsid w:val="04DB33D4"/>
    <w:rsid w:val="1FB770B1"/>
    <w:rsid w:val="223362F1"/>
    <w:rsid w:val="28C523DD"/>
    <w:rsid w:val="2D072D0A"/>
    <w:rsid w:val="3A577F11"/>
    <w:rsid w:val="3C46F674"/>
    <w:rsid w:val="4204B681"/>
    <w:rsid w:val="4B2B4460"/>
    <w:rsid w:val="4C893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937"/>
  <w15:chartTrackingRefBased/>
  <w15:docId w15:val="{173FAFAC-6D5E-4EC0-B789-A0146054E0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link w:val="TitleChar"/>
    <w:qFormat/>
    <w:rsid w:val="4B2B4460"/>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leChar" w:customStyle="true">
    <w:uiPriority w:val="10"/>
    <w:name w:val="Title Char"/>
    <w:basedOn w:val="DefaultParagraphFont"/>
    <w:link w:val="Title"/>
    <w:rsid w:val="4B2B4460"/>
    <w:rPr>
      <w:rFonts w:asciiTheme="majorAscii" w:hAnsiTheme="majorAscii" w:eastAsiaTheme="majorEastAsia" w:cstheme="majorBidi"/>
      <w:sz w:val="56"/>
      <w:szCs w:val="56"/>
    </w:rPr>
  </w:style>
  <w:style w:type="paragraph" w:styleId="Heading1">
    <w:uiPriority w:val="9"/>
    <w:name w:val="heading 1"/>
    <w:basedOn w:val="Normal"/>
    <w:next w:val="Normal"/>
    <w:link w:val="Heading1Char"/>
    <w:qFormat/>
    <w:rsid w:val="4B2B446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1Char" w:customStyle="true">
    <w:uiPriority w:val="9"/>
    <w:name w:val="Heading 1 Char"/>
    <w:basedOn w:val="DefaultParagraphFont"/>
    <w:link w:val="Heading1"/>
    <w:rsid w:val="4B2B4460"/>
    <w:rPr>
      <w:rFonts w:asciiTheme="majorAscii" w:hAnsiTheme="majorAscii" w:eastAsiaTheme="majorEastAsia" w:cstheme="majorBid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7697796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 Walton</dc:creator>
  <keywords/>
  <dc:description/>
  <lastModifiedBy>Kay Walton</lastModifiedBy>
  <revision>2</revision>
  <dcterms:created xsi:type="dcterms:W3CDTF">2026-06-28T13:16:59.0777149Z</dcterms:created>
  <dcterms:modified xsi:type="dcterms:W3CDTF">2026-06-28T13:23:16.2325462Z</dcterms:modified>
</coreProperties>
</file>