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76B5DAEA" w:rsidP="7756B68D" w:rsidRDefault="76B5DAEA" w14:paraId="29A9FC68" w14:textId="1DB1B5A0">
      <w:pPr>
        <w:pStyle w:val="Title"/>
        <w:jc w:val="center"/>
      </w:pPr>
      <w:r w:rsidR="76B5DAEA">
        <w:drawing>
          <wp:inline wp14:editId="09912A63" wp14:anchorId="05E327F0">
            <wp:extent cx="2137608" cy="2137608"/>
            <wp:effectExtent l="0" t="0" r="0" b="0"/>
            <wp:docPr id="19705315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0531596" name="Picture 1970531596"/>
                    <pic:cNvPicPr/>
                  </pic:nvPicPr>
                  <pic:blipFill>
                    <a:blip xmlns:r="http://schemas.openxmlformats.org/officeDocument/2006/relationships" r:embed="rId135665671">
                      <a:extLst>
                        <a:ext uri="{28A0092B-C50C-407E-A947-70E740481C1C}">
                          <a14:useLocalDpi xmlns:a14="http://schemas.microsoft.com/office/drawing/2010/main"/>
                        </a:ext>
                      </a:extLst>
                    </a:blip>
                    <a:stretch>
                      <a:fillRect/>
                    </a:stretch>
                  </pic:blipFill>
                  <pic:spPr>
                    <a:xfrm rot="0">
                      <a:off x="0" y="0"/>
                      <a:ext cx="2137608" cy="2137608"/>
                    </a:xfrm>
                    <a:prstGeom prst="rect">
                      <a:avLst/>
                    </a:prstGeom>
                  </pic:spPr>
                </pic:pic>
              </a:graphicData>
            </a:graphic>
          </wp:inline>
        </w:drawing>
      </w:r>
    </w:p>
    <w:p w:rsidR="7756B68D" w:rsidP="7756B68D" w:rsidRDefault="7756B68D" w14:paraId="6DA6716D" w14:textId="4C6159FD">
      <w:pPr>
        <w:pStyle w:val="Title"/>
        <w:jc w:val="center"/>
      </w:pPr>
    </w:p>
    <w:p w:rsidR="7756B68D" w:rsidP="7756B68D" w:rsidRDefault="7756B68D" w14:paraId="6AE752D2" w14:textId="1637C098">
      <w:pPr>
        <w:pStyle w:val="Title"/>
        <w:jc w:val="center"/>
      </w:pPr>
      <w:r w:rsidR="7756B68D">
        <w:rPr/>
        <w:t>ARK Learner Induction Policy-</w:t>
      </w:r>
    </w:p>
    <w:p w:rsidR="7756B68D" w:rsidP="7756B68D" w:rsidRDefault="7756B68D" w14:paraId="776F1E31" w14:textId="1351D8EC">
      <w:pPr>
        <w:pStyle w:val="Title"/>
        <w:jc w:val="center"/>
      </w:pPr>
      <w:r w:rsidR="7756B68D">
        <w:rPr/>
        <w:t>September 2025</w:t>
      </w:r>
    </w:p>
    <w:p w:rsidR="7756B68D" w:rsidP="7756B68D" w:rsidRDefault="7756B68D" w14:paraId="7ED49B3C" w14:textId="445F8B89">
      <w:pPr>
        <w:pStyle w:val="Heading1"/>
      </w:pPr>
      <w:r w:rsidR="7756B68D">
        <w:rPr/>
        <w:t>1. Purpose</w:t>
      </w:r>
    </w:p>
    <w:p w:rsidR="7756B68D" w:rsidP="7756B68D" w:rsidRDefault="7756B68D" w14:paraId="506078D3" w14:textId="69653BAC">
      <w:pPr>
        <w:pStyle w:val="Normal"/>
      </w:pPr>
      <w:r w:rsidR="7756B68D">
        <w:rPr/>
        <w:t>The purpose of this policy is to set out how ARK supports all new learners to feel safe, welcomed, informed and confident as they begin their learning journey. ARK is committed to ensuring that every learner receives a thorough induction that helps them understand the building, daily routines, learning expectations, safeguarding arrangements, emergency procedures and the support available to them.</w:t>
      </w:r>
    </w:p>
    <w:p w:rsidR="7756B68D" w:rsidP="7756B68D" w:rsidRDefault="7756B68D" w14:paraId="714E06BB" w14:textId="65A4012B">
      <w:pPr>
        <w:pStyle w:val="Heading1"/>
      </w:pPr>
      <w:r w:rsidR="7756B68D">
        <w:rPr/>
        <w:t>2. Scope</w:t>
      </w:r>
    </w:p>
    <w:p w:rsidR="7756B68D" w:rsidP="7756B68D" w:rsidRDefault="7756B68D" w14:paraId="65D7090C" w14:textId="651C60E2">
      <w:pPr>
        <w:pStyle w:val="Normal"/>
      </w:pPr>
      <w:r w:rsidR="7756B68D">
        <w:rPr/>
        <w:t>This policy applies to all new learners joining ARK, including learners who may require additional support during their transition. It also applies to all staff involved in welcoming, supporting, teaching, supervising and safeguarding learners during the induction period.</w:t>
      </w:r>
    </w:p>
    <w:p w:rsidR="7756B68D" w:rsidP="7756B68D" w:rsidRDefault="7756B68D" w14:paraId="28B4DEBD" w14:textId="7C702C9D">
      <w:pPr>
        <w:pStyle w:val="Heading1"/>
      </w:pPr>
      <w:r w:rsidR="7756B68D">
        <w:rPr/>
        <w:t>3. Induction Principles</w:t>
      </w:r>
    </w:p>
    <w:p w:rsidR="7756B68D" w:rsidP="7756B68D" w:rsidRDefault="7756B68D" w14:paraId="54AFD3EA" w14:textId="78CA4146">
      <w:pPr>
        <w:pStyle w:val="Normal"/>
      </w:pPr>
      <w:r w:rsidR="7756B68D">
        <w:rPr/>
        <w:t>ARK recognises that starting in a new learning environment can feel unfamiliar and challenging. Induction is therefore planned carefully so that learners are supported at a pace that meets their individual needs. Staff ensure that learners are given clear information, repeated reassurance and practical opportunities to become familiar with the setting, routines and expectations.</w:t>
      </w:r>
    </w:p>
    <w:p w:rsidR="7756B68D" w:rsidP="7756B68D" w:rsidRDefault="7756B68D" w14:paraId="1E565A81" w14:textId="3C3E18E5">
      <w:pPr>
        <w:pStyle w:val="Heading1"/>
      </w:pPr>
      <w:r w:rsidR="7756B68D">
        <w:rPr/>
        <w:t>4. Building Familiarisation and Safe Movement</w:t>
      </w:r>
    </w:p>
    <w:p w:rsidR="7756B68D" w:rsidP="7756B68D" w:rsidRDefault="7756B68D" w14:paraId="6FE5B189" w14:textId="745CB4F8">
      <w:pPr>
        <w:pStyle w:val="Normal"/>
      </w:pPr>
      <w:r w:rsidR="7756B68D">
        <w:rPr/>
        <w:t>All new learners are supported to become aware of the ARK building and how to safely manoeuvre around it. This includes being shown key areas such as learning spaces, toilets, entrances and exits, communal areas, staff contact points, first aid arrangements and any areas that may be out of bounds or require additional supervision.</w:t>
      </w:r>
    </w:p>
    <w:p w:rsidR="7756B68D" w:rsidP="7756B68D" w:rsidRDefault="7756B68D" w14:paraId="7E1FBEFE" w14:textId="54091668">
      <w:pPr>
        <w:pStyle w:val="Normal"/>
      </w:pPr>
      <w:r w:rsidR="7756B68D">
        <w:rPr/>
        <w:t>Staff provide clear guidance on moving around the building safely, including expectations for transitions between sessions, use of corridors and shared spaces, supervision arrangements and how learners should ask for help if they feel unsure or unsafe. Where needed, learners may be accompanied by a member of staff until they are confident with the environment.</w:t>
      </w:r>
    </w:p>
    <w:p w:rsidR="7756B68D" w:rsidP="7756B68D" w:rsidRDefault="7756B68D" w14:paraId="0DDCCE3A" w14:textId="780233CC">
      <w:pPr>
        <w:pStyle w:val="Heading1"/>
      </w:pPr>
      <w:r w:rsidR="7756B68D">
        <w:rPr/>
        <w:t>5. Understanding Day-to-Day Learning</w:t>
      </w:r>
    </w:p>
    <w:p w:rsidR="7756B68D" w:rsidP="7756B68D" w:rsidRDefault="7756B68D" w14:paraId="07754F63" w14:textId="39C7469F">
      <w:pPr>
        <w:pStyle w:val="Normal"/>
      </w:pPr>
      <w:r w:rsidR="7756B68D">
        <w:rPr/>
        <w:t>During induction, learners are helped to understand how day-to-day learning at ARK looks, feels and is implemented. Staff explain the structure of the day, session routines, expectations for participation, break times, behaviour expectations, communication systems and the support available during learning activities.</w:t>
      </w:r>
    </w:p>
    <w:p w:rsidR="7756B68D" w:rsidP="7756B68D" w:rsidRDefault="7756B68D" w14:paraId="63BBEDDA" w14:textId="1823BE42">
      <w:pPr>
        <w:pStyle w:val="Normal"/>
      </w:pPr>
      <w:r w:rsidR="7756B68D">
        <w:rPr/>
        <w:t>Staff model routines and provide opportunities for learners to ask questions, observe sessions, take part gradually and reflect on their experience. This helps learners understand not only what will happen each day, but also how ARK creates a calm, safe and supportive learning culture.</w:t>
      </w:r>
    </w:p>
    <w:p w:rsidR="7756B68D" w:rsidP="7756B68D" w:rsidRDefault="7756B68D" w14:paraId="33539742" w14:textId="2445F84C">
      <w:pPr>
        <w:pStyle w:val="Heading1"/>
      </w:pPr>
      <w:r w:rsidR="7756B68D">
        <w:rPr/>
        <w:t>6. Safeguarding, Lockdown and Health and Safety</w:t>
      </w:r>
    </w:p>
    <w:p w:rsidR="7756B68D" w:rsidP="7756B68D" w:rsidRDefault="7756B68D" w14:paraId="6376F278" w14:textId="36F21E1C">
      <w:pPr>
        <w:pStyle w:val="Normal"/>
      </w:pPr>
      <w:r w:rsidR="7756B68D">
        <w:rPr/>
        <w:t>Safeguarding, lockdown procedures and general health and safety are introduced to new learners in an age-appropriate and accessible way. Staff ensure learners know who they can speak to if they feel worried, unsafe or need support, and learners are reminded that safeguarding is everyone’s responsibility.</w:t>
      </w:r>
    </w:p>
    <w:p w:rsidR="7756B68D" w:rsidP="7756B68D" w:rsidRDefault="7756B68D" w14:paraId="1148920A" w14:textId="01B2E7B4">
      <w:pPr>
        <w:pStyle w:val="Normal"/>
      </w:pPr>
      <w:r w:rsidR="7756B68D">
        <w:rPr/>
        <w:t>Staff explain key emergency and safety procedures, including what learners should do during fire alarms, lockdown situations, accidents, illness, first aid needs and any other safety concerns. Information is revisited regularly through check-ins, social sessions and day-to-day conversations so that learners retain and understand the guidance.</w:t>
      </w:r>
    </w:p>
    <w:p w:rsidR="7756B68D" w:rsidP="7756B68D" w:rsidRDefault="7756B68D" w14:paraId="04536FC2" w14:textId="62BF0E16">
      <w:pPr>
        <w:pStyle w:val="Heading1"/>
      </w:pPr>
      <w:r w:rsidR="7756B68D">
        <w:rPr/>
        <w:t>7. Regular Check-Ins and Social Sessions</w:t>
      </w:r>
    </w:p>
    <w:p w:rsidR="7756B68D" w:rsidP="7756B68D" w:rsidRDefault="7756B68D" w14:paraId="6536BCD0" w14:textId="2BB511AB">
      <w:pPr>
        <w:pStyle w:val="Normal"/>
      </w:pPr>
      <w:r w:rsidR="7756B68D">
        <w:rPr/>
        <w:t>Staff ensure that new learners receive regular check-ins throughout the induction period. These check-ins provide opportunities to discuss how the learner is settling in, whether they understand routines and procedures, and whether any further support or adjustments are needed.</w:t>
      </w:r>
    </w:p>
    <w:p w:rsidR="7756B68D" w:rsidP="7756B68D" w:rsidRDefault="7756B68D" w14:paraId="57F018DB" w14:textId="1A5E11EA">
      <w:pPr>
        <w:pStyle w:val="Normal"/>
      </w:pPr>
      <w:r w:rsidR="7756B68D">
        <w:rPr/>
        <w:t>ARK also uses social sessions to help learners build confidence, develop relationships and revisit important information in a supportive environment. Topics may include safeguarding, lockdown procedures, general health and safety, respectful relationships, emotional wellbeing and knowing where to go for help.</w:t>
      </w:r>
    </w:p>
    <w:p w:rsidR="7756B68D" w:rsidP="7756B68D" w:rsidRDefault="7756B68D" w14:paraId="4F601585" w14:textId="69FDE173">
      <w:pPr>
        <w:pStyle w:val="Heading1"/>
      </w:pPr>
      <w:r w:rsidR="7756B68D">
        <w:rPr/>
        <w:t>8. Additional Support During the First Term</w:t>
      </w:r>
    </w:p>
    <w:p w:rsidR="7756B68D" w:rsidP="7756B68D" w:rsidRDefault="7756B68D" w14:paraId="6BBFC481" w14:textId="69A74322">
      <w:pPr>
        <w:pStyle w:val="Normal"/>
      </w:pPr>
      <w:r w:rsidR="7756B68D">
        <w:rPr/>
        <w:t>Where appropriate, new learners may be offered one-to-one support during their first term. This support may include help with transitions, understanding routines, accessing learning, building confidence, managing anxieties and developing independence within the ARK environment.</w:t>
      </w:r>
    </w:p>
    <w:p w:rsidR="7756B68D" w:rsidP="7756B68D" w:rsidRDefault="7756B68D" w14:paraId="60A50958" w14:textId="182830D8">
      <w:pPr>
        <w:pStyle w:val="Normal"/>
      </w:pPr>
      <w:r w:rsidR="7756B68D">
        <w:rPr/>
        <w:t>ARK’s high staff-to-learner ratio supports a thorough induction process by enabling staff to spend time with learners individually, respond quickly to questions or concerns and provide consistent supervision and reassurance. This helps ensure that learners are not rushed and that their induction is meaningful, safe and personalised.</w:t>
      </w:r>
    </w:p>
    <w:p w:rsidR="7756B68D" w:rsidP="7756B68D" w:rsidRDefault="7756B68D" w14:paraId="089DB6DB" w14:textId="33608EA9">
      <w:pPr>
        <w:pStyle w:val="Heading1"/>
      </w:pPr>
      <w:r w:rsidR="7756B68D">
        <w:rPr/>
        <w:t>9. ARK Peer Mentors</w:t>
      </w:r>
    </w:p>
    <w:p w:rsidR="7756B68D" w:rsidP="7756B68D" w:rsidRDefault="7756B68D" w14:paraId="300B7041" w14:textId="4D5C3AEF">
      <w:pPr>
        <w:pStyle w:val="Normal"/>
      </w:pPr>
      <w:r w:rsidR="7756B68D">
        <w:rPr/>
        <w:t>ARK Peer Mentors may be offered to new learners as part of the induction process. Peer Mentors can help learners feel welcomed, understand routines, navigate the building, join social activities and develop a sense of belonging.</w:t>
      </w:r>
    </w:p>
    <w:p w:rsidR="7756B68D" w:rsidP="7756B68D" w:rsidRDefault="7756B68D" w14:paraId="7E8AE81C" w14:textId="055702DC">
      <w:pPr>
        <w:pStyle w:val="Normal"/>
      </w:pPr>
      <w:r w:rsidR="7756B68D">
        <w:rPr/>
        <w:t>Peer mentoring is used to support a safe and thorough induction, while staff remain responsible for safeguarding, supervision and decision-making. Staff ensure that any Peer Mentor involvement is appropriate, monitored and aligned with the learner’s needs.</w:t>
      </w:r>
    </w:p>
    <w:p w:rsidR="7756B68D" w:rsidP="7756B68D" w:rsidRDefault="7756B68D" w14:paraId="09200E31" w14:textId="28580F64">
      <w:pPr>
        <w:pStyle w:val="Heading1"/>
      </w:pPr>
      <w:r w:rsidR="7756B68D">
        <w:rPr/>
        <w:t>10. Staff Responsibilities</w:t>
      </w:r>
    </w:p>
    <w:p w:rsidR="7756B68D" w:rsidP="7756B68D" w:rsidRDefault="7756B68D" w14:paraId="6D0B7BD8" w14:textId="20CD9E01">
      <w:pPr>
        <w:pStyle w:val="Normal"/>
      </w:pPr>
      <w:r w:rsidR="7756B68D">
        <w:rPr/>
        <w:t>All staff have a responsibility to contribute to a positive induction experience. Staff should provide clear information, model safe routines, check understanding, listen to learner feedback and record or share concerns in line with ARK procedures. Staff should also ensure that learners know who to approach for practical help, learning support, pastoral support and safeguarding concerns.</w:t>
      </w:r>
    </w:p>
    <w:p w:rsidR="7756B68D" w:rsidP="7756B68D" w:rsidRDefault="7756B68D" w14:paraId="703DC50F" w14:textId="1576C07A">
      <w:pPr>
        <w:pStyle w:val="Heading1"/>
      </w:pPr>
      <w:r w:rsidR="7756B68D">
        <w:rPr/>
        <w:t>11. Monitoring and Review</w:t>
      </w:r>
    </w:p>
    <w:p w:rsidR="7756B68D" w:rsidP="7756B68D" w:rsidRDefault="7756B68D" w14:paraId="6104ED0F" w14:textId="0ECEC658">
      <w:pPr>
        <w:pStyle w:val="Normal"/>
      </w:pPr>
      <w:r w:rsidR="7756B68D">
        <w:rPr/>
        <w:t>The effectiveness of learner induction will be monitored through staff observations, learner feedback, check-ins and review discussions. Induction arrangements will be reviewed regularly to ensure they remain effective, inclusive and responsive to learner needs.</w:t>
      </w:r>
    </w:p>
    <w:p w:rsidR="253655A9" w:rsidP="7756B68D" w:rsidRDefault="253655A9" w14:paraId="78F000C0" w14:textId="51A5B3C2">
      <w:pPr>
        <w:pStyle w:val="Normal"/>
      </w:pPr>
      <w:r w:rsidR="253655A9">
        <w:rPr/>
        <w:t>Date-4.4.26</w:t>
      </w:r>
    </w:p>
    <w:p w:rsidR="253655A9" w:rsidP="7756B68D" w:rsidRDefault="253655A9" w14:paraId="266A7416" w14:textId="6AD9ABC7">
      <w:pPr>
        <w:pStyle w:val="Normal"/>
      </w:pPr>
      <w:r w:rsidR="253655A9">
        <w:rPr/>
        <w:t>Review Date-4.4.27</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918734"/>
    <w:rsid w:val="09430373"/>
    <w:rsid w:val="253655A9"/>
    <w:rsid w:val="31918734"/>
    <w:rsid w:val="3B4C4F90"/>
    <w:rsid w:val="414651B6"/>
    <w:rsid w:val="621222BB"/>
    <w:rsid w:val="6E5D927D"/>
    <w:rsid w:val="701FBC84"/>
    <w:rsid w:val="701FBC84"/>
    <w:rsid w:val="76B5DAEA"/>
    <w:rsid w:val="7756B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B737"/>
  <w15:chartTrackingRefBased/>
  <w15:docId w15:val="{B7961B94-7389-43B8-9364-6553B55F30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link w:val="TitleChar"/>
    <w:qFormat/>
    <w:rsid w:val="7756B68D"/>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TitleChar" w:customStyle="true">
    <w:uiPriority w:val="10"/>
    <w:name w:val="Title Char"/>
    <w:basedOn w:val="DefaultParagraphFont"/>
    <w:link w:val="Title"/>
    <w:rsid w:val="7756B68D"/>
    <w:rPr>
      <w:rFonts w:asciiTheme="majorAscii" w:hAnsiTheme="majorAscii" w:eastAsiaTheme="majorEastAsia" w:cstheme="majorBidi"/>
      <w:sz w:val="56"/>
      <w:szCs w:val="56"/>
    </w:rPr>
  </w:style>
  <w:style w:type="paragraph" w:styleId="Heading1">
    <w:uiPriority w:val="9"/>
    <w:name w:val="heading 1"/>
    <w:basedOn w:val="Normal"/>
    <w:next w:val="Normal"/>
    <w:link w:val="Heading1Char"/>
    <w:qFormat/>
    <w:rsid w:val="7756B68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eading1Char" w:customStyle="true">
    <w:uiPriority w:val="9"/>
    <w:name w:val="Heading 1 Char"/>
    <w:basedOn w:val="DefaultParagraphFont"/>
    <w:link w:val="Heading1"/>
    <w:rsid w:val="7756B68D"/>
    <w:rPr>
      <w:rFonts w:asciiTheme="majorAscii" w:hAnsiTheme="majorAscii" w:eastAsiaTheme="majorEastAsia" w:cstheme="majorBidi"/>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3566567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Walton</dc:creator>
  <keywords/>
  <dc:description/>
  <lastModifiedBy>Kay Walton</lastModifiedBy>
  <revision>2</revision>
  <dcterms:created xsi:type="dcterms:W3CDTF">2026-06-28T13:25:29.6646016Z</dcterms:created>
  <dcterms:modified xsi:type="dcterms:W3CDTF">2026-06-28T13:32:09.7057892Z</dcterms:modified>
</coreProperties>
</file>